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1" w:rsidRPr="00CB1E2E" w:rsidRDefault="00202101" w:rsidP="00202101">
      <w:pPr>
        <w:pStyle w:val="1"/>
        <w:shd w:val="clear" w:color="auto" w:fill="FFFFFF"/>
        <w:spacing w:before="161" w:after="161"/>
        <w:ind w:left="375"/>
        <w:rPr>
          <w:rFonts w:ascii="Verdana" w:hAnsi="Verdana"/>
          <w:color w:val="22272F"/>
          <w:sz w:val="22"/>
          <w:szCs w:val="22"/>
        </w:rPr>
      </w:pPr>
      <w:bookmarkStart w:id="0" w:name="_GoBack"/>
      <w:r w:rsidRPr="00CB1E2E">
        <w:rPr>
          <w:rFonts w:ascii="Verdana" w:hAnsi="Verdana"/>
          <w:color w:val="22272F"/>
          <w:sz w:val="22"/>
          <w:szCs w:val="22"/>
        </w:rPr>
        <w:t>Федеральный закон от 29 декабря 2020 г. N 473-ФЗ "О внесении изменений в отдельные законодательные акты Российской Федерации"</w:t>
      </w:r>
    </w:p>
    <w:p w:rsidR="00202101" w:rsidRPr="00CB1E2E" w:rsidRDefault="00202101" w:rsidP="00202101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color w:val="22272F"/>
          <w:sz w:val="22"/>
          <w:szCs w:val="22"/>
        </w:rPr>
      </w:pPr>
      <w:bookmarkStart w:id="1" w:name="text"/>
      <w:bookmarkEnd w:id="1"/>
      <w:r w:rsidRPr="00CB1E2E">
        <w:rPr>
          <w:rFonts w:ascii="Verdana" w:hAnsi="Verdana"/>
          <w:color w:val="22272F"/>
          <w:sz w:val="22"/>
          <w:szCs w:val="22"/>
        </w:rPr>
        <w:t> 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rPr>
          <w:rFonts w:ascii="Verdana" w:hAnsi="Verdana"/>
          <w:color w:val="464C55"/>
          <w:sz w:val="22"/>
          <w:szCs w:val="22"/>
        </w:rPr>
      </w:pPr>
      <w:r w:rsidRPr="00CB1E2E">
        <w:rPr>
          <w:rStyle w:val="s10"/>
          <w:rFonts w:ascii="Verdana" w:hAnsi="Verdana"/>
          <w:b/>
          <w:bCs/>
          <w:color w:val="22272F"/>
          <w:sz w:val="22"/>
          <w:szCs w:val="22"/>
        </w:rPr>
        <w:t>Принят Государственной Думой 16 декабря 2020 года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rPr>
          <w:rFonts w:ascii="Verdana" w:hAnsi="Verdana"/>
          <w:color w:val="464C55"/>
          <w:sz w:val="22"/>
          <w:szCs w:val="22"/>
        </w:rPr>
      </w:pPr>
      <w:r w:rsidRPr="00CB1E2E">
        <w:rPr>
          <w:rStyle w:val="s10"/>
          <w:rFonts w:ascii="Verdana" w:hAnsi="Verdana"/>
          <w:b/>
          <w:bCs/>
          <w:color w:val="22272F"/>
          <w:sz w:val="22"/>
          <w:szCs w:val="22"/>
        </w:rPr>
        <w:t>Одобрен Советом Федерации 25 декабря 2020 года</w:t>
      </w:r>
    </w:p>
    <w:p w:rsidR="00202101" w:rsidRPr="00CB1E2E" w:rsidRDefault="00202101" w:rsidP="00202101">
      <w:pPr>
        <w:pStyle w:val="s15"/>
        <w:shd w:val="clear" w:color="auto" w:fill="FFFFFF"/>
        <w:spacing w:before="0" w:beforeAutospacing="0" w:after="0" w:afterAutospacing="0"/>
        <w:rPr>
          <w:rStyle w:val="s10"/>
          <w:rFonts w:ascii="Verdana" w:hAnsi="Verdana"/>
          <w:b/>
          <w:bCs/>
          <w:color w:val="22272F"/>
          <w:sz w:val="22"/>
          <w:szCs w:val="22"/>
        </w:rPr>
      </w:pPr>
    </w:p>
    <w:p w:rsidR="00202101" w:rsidRPr="00CB1E2E" w:rsidRDefault="00202101" w:rsidP="00202101">
      <w:pPr>
        <w:pStyle w:val="s15"/>
        <w:shd w:val="clear" w:color="auto" w:fill="FFFFFF"/>
        <w:spacing w:before="0" w:beforeAutospacing="0" w:after="0" w:afterAutospacing="0"/>
        <w:rPr>
          <w:rStyle w:val="s10"/>
          <w:rFonts w:ascii="Verdana" w:hAnsi="Verdana"/>
          <w:b/>
          <w:bCs/>
          <w:color w:val="22272F"/>
          <w:sz w:val="22"/>
          <w:szCs w:val="22"/>
        </w:rPr>
      </w:pPr>
    </w:p>
    <w:p w:rsidR="00202101" w:rsidRPr="00CB1E2E" w:rsidRDefault="00202101" w:rsidP="00202101">
      <w:pPr>
        <w:pStyle w:val="s15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2272F"/>
          <w:sz w:val="22"/>
          <w:szCs w:val="22"/>
        </w:rPr>
      </w:pPr>
      <w:r w:rsidRPr="00CB1E2E">
        <w:rPr>
          <w:rStyle w:val="s10"/>
          <w:rFonts w:ascii="Verdana" w:hAnsi="Verdana"/>
          <w:b/>
          <w:bCs/>
          <w:color w:val="22272F"/>
          <w:sz w:val="22"/>
          <w:szCs w:val="22"/>
        </w:rPr>
        <w:t>Статья 1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Внести в </w:t>
      </w:r>
      <w:hyperlink r:id="rId8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Федеральный закон</w:t>
        </w:r>
      </w:hyperlink>
      <w:r w:rsidRPr="00CB1E2E">
        <w:rPr>
          <w:rFonts w:ascii="Verdana" w:hAnsi="Verdana"/>
          <w:color w:val="464C55"/>
          <w:sz w:val="22"/>
          <w:szCs w:val="22"/>
        </w:rPr>
        <w:t> от 24 октября 1997 года N 134-ФЗ "О прожиточном минимуме в Российской Федерации" (Собрание законодательства Российской Федерации, 1997, N 43, ст. 4904; 2000, N 22, ст. 2264; 2004, N 35, ст. 3607; 2009, N 30, ст. 3739; 2011, N 49, ст. 7041; 2012, N 50, ст. 6956; 2018, N 1, ст. 5; N 31, ст. 4861; 2019, N 14, ст. 1462) следующие изменения: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1) в </w:t>
      </w:r>
      <w:hyperlink r:id="rId9" w:anchor="block_1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статье 1</w:t>
        </w:r>
      </w:hyperlink>
      <w:r w:rsidRPr="00CB1E2E">
        <w:rPr>
          <w:rFonts w:ascii="Verdana" w:hAnsi="Verdana"/>
          <w:color w:val="464C55"/>
          <w:sz w:val="22"/>
          <w:szCs w:val="22"/>
        </w:rPr>
        <w:t>: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а) </w:t>
      </w:r>
      <w:hyperlink r:id="rId10" w:anchor="block_103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абзац второй</w:t>
        </w:r>
      </w:hyperlink>
      <w:r w:rsidRPr="00CB1E2E">
        <w:rPr>
          <w:rFonts w:ascii="Verdana" w:hAnsi="Verdana"/>
          <w:color w:val="464C55"/>
          <w:sz w:val="22"/>
          <w:szCs w:val="22"/>
        </w:rPr>
        <w:t> признать утратившим силу;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б) </w:t>
      </w:r>
      <w:hyperlink r:id="rId11" w:anchor="block_104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абзац третий</w:t>
        </w:r>
      </w:hyperlink>
      <w:r w:rsidRPr="00CB1E2E">
        <w:rPr>
          <w:rFonts w:ascii="Verdana" w:hAnsi="Verdana"/>
          <w:color w:val="464C55"/>
          <w:sz w:val="22"/>
          <w:szCs w:val="22"/>
        </w:rPr>
        <w:t> изложить в следующей редакции: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Style w:val="s10"/>
          <w:rFonts w:ascii="Verdana" w:hAnsi="Verdana"/>
          <w:b/>
          <w:bCs/>
          <w:color w:val="22272F"/>
          <w:sz w:val="22"/>
          <w:szCs w:val="22"/>
        </w:rPr>
        <w:t>"прожиточный минимум</w:t>
      </w:r>
      <w:r w:rsidRPr="00CB1E2E">
        <w:rPr>
          <w:rFonts w:ascii="Verdana" w:hAnsi="Verdana"/>
          <w:color w:val="464C55"/>
          <w:sz w:val="22"/>
          <w:szCs w:val="22"/>
        </w:rPr>
        <w:t> - минимальная необходимая для обеспечения жизнедеятельности сумма доходов гражданина;";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в) дополнить новым </w:t>
      </w:r>
      <w:hyperlink r:id="rId12" w:anchor="block_1040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абзацем четвертым</w:t>
        </w:r>
      </w:hyperlink>
      <w:r w:rsidRPr="00CB1E2E">
        <w:rPr>
          <w:rFonts w:ascii="Verdana" w:hAnsi="Verdana"/>
          <w:color w:val="464C55"/>
          <w:sz w:val="22"/>
          <w:szCs w:val="22"/>
        </w:rPr>
        <w:t> следующего содержания: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Style w:val="s10"/>
          <w:rFonts w:ascii="Verdana" w:hAnsi="Verdana"/>
          <w:b/>
          <w:bCs/>
          <w:color w:val="22272F"/>
          <w:sz w:val="22"/>
          <w:szCs w:val="22"/>
        </w:rPr>
        <w:t>"медианный среднедушевой доход</w:t>
      </w:r>
      <w:r w:rsidRPr="00CB1E2E">
        <w:rPr>
          <w:rFonts w:ascii="Verdana" w:hAnsi="Verdana"/>
          <w:color w:val="464C55"/>
          <w:sz w:val="22"/>
          <w:szCs w:val="22"/>
        </w:rPr>
        <w:t> - величина денежного дохода, относительно которой половина населения в целом по Российской Федерации имеет значение среднедушевого дохода ниже данной величины, другая половина - выше данной величины и которая ежегодно исчисляется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Федерации;";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г) абзацы четвертый - шестой считать соответственно </w:t>
      </w:r>
      <w:hyperlink r:id="rId13" w:anchor="block_105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абзацами пятым - седьмым</w:t>
        </w:r>
      </w:hyperlink>
      <w:r w:rsidRPr="00CB1E2E">
        <w:rPr>
          <w:rFonts w:ascii="Verdana" w:hAnsi="Verdana"/>
          <w:color w:val="464C55"/>
          <w:sz w:val="22"/>
          <w:szCs w:val="22"/>
        </w:rPr>
        <w:t>;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2) </w:t>
      </w:r>
      <w:hyperlink r:id="rId14" w:anchor="block_20203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абзац третий пункта 2 статьи 2</w:t>
        </w:r>
      </w:hyperlink>
      <w:r w:rsidRPr="00CB1E2E">
        <w:rPr>
          <w:rFonts w:ascii="Verdana" w:hAnsi="Verdana"/>
          <w:color w:val="464C55"/>
          <w:sz w:val="22"/>
          <w:szCs w:val="22"/>
        </w:rPr>
        <w:t> после слов "социальной помощи" дополнить словами "и предоставления мер социальной поддержки";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3) </w:t>
      </w:r>
      <w:hyperlink r:id="rId15" w:anchor="block_3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статью 3</w:t>
        </w:r>
      </w:hyperlink>
      <w:r w:rsidRPr="00CB1E2E">
        <w:rPr>
          <w:rFonts w:ascii="Verdana" w:hAnsi="Verdana"/>
          <w:color w:val="464C55"/>
          <w:sz w:val="22"/>
          <w:szCs w:val="22"/>
        </w:rPr>
        <w:t> признать утратившей силу;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4) </w:t>
      </w:r>
      <w:hyperlink r:id="rId16" w:anchor="block_4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статью 4</w:t>
        </w:r>
      </w:hyperlink>
      <w:r w:rsidRPr="00CB1E2E">
        <w:rPr>
          <w:rFonts w:ascii="Verdana" w:hAnsi="Verdana"/>
          <w:color w:val="464C55"/>
          <w:sz w:val="22"/>
          <w:szCs w:val="22"/>
        </w:rPr>
        <w:t> изложить в следующей редакции:</w:t>
      </w:r>
    </w:p>
    <w:p w:rsidR="00202101" w:rsidRPr="00CB1E2E" w:rsidRDefault="00202101" w:rsidP="00202101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22272F"/>
          <w:sz w:val="22"/>
          <w:szCs w:val="22"/>
        </w:rPr>
      </w:pPr>
      <w:r w:rsidRPr="00CB1E2E">
        <w:rPr>
          <w:rFonts w:ascii="Verdana" w:hAnsi="Verdana"/>
          <w:color w:val="22272F"/>
          <w:sz w:val="22"/>
          <w:szCs w:val="22"/>
        </w:rPr>
        <w:t> </w:t>
      </w:r>
    </w:p>
    <w:p w:rsidR="00202101" w:rsidRPr="00CB1E2E" w:rsidRDefault="00202101" w:rsidP="00202101">
      <w:pPr>
        <w:pStyle w:val="s15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22272F"/>
          <w:sz w:val="22"/>
          <w:szCs w:val="22"/>
        </w:rPr>
      </w:pPr>
      <w:r w:rsidRPr="00CB1E2E">
        <w:rPr>
          <w:rStyle w:val="s10"/>
          <w:rFonts w:ascii="Verdana" w:hAnsi="Verdana"/>
          <w:b/>
          <w:bCs/>
          <w:color w:val="22272F"/>
          <w:sz w:val="22"/>
          <w:szCs w:val="22"/>
        </w:rPr>
        <w:t>"Статья 4.</w:t>
      </w:r>
      <w:r w:rsidRPr="00CB1E2E">
        <w:rPr>
          <w:rFonts w:ascii="Verdana" w:hAnsi="Verdana"/>
          <w:b/>
          <w:bCs/>
          <w:color w:val="22272F"/>
          <w:sz w:val="22"/>
          <w:szCs w:val="22"/>
        </w:rPr>
        <w:t> Величина прожиточного минимума, периодичность ее исчисления и порядок установления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1. Величина прожиточного минимума на душу населения в целом по Российской Федерации на очередной год устанавливается до 1 июля текущего года Правительством Российской Федерации с учетом мнения Российской трехсторонней комиссии по регулированию социально-трудовых отношений и исчисляется исходя из величины медианного среднедушевого дохода за предыдущий год.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с 2021 года устанавливается в размере 44,2 процента.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Указанное в абзаце втором настоящего пункта соотношение пересматривается не реже одного раза в пять лет исходя из условий социально-экономического развития Российской Федерации. В течение срока действия установленного соотношения величина прожиточного минимума на душу населения в целом по Российской Федерации на очередной год не может быть установлена ниже величины прожиточного минимума на душу населения в целом по Российской Федерации, установленной на текущий год.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lastRenderedPageBreak/>
        <w:t>Исчисление медианного среднедушевого дохода осуществляется на основании методики, определяемой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2. Величина прожиточного минимума по основным социально-демографическим группам населения в целом по Российской Федерации на очередной год, в том числе для определения размера федеральной социальной доплаты к пенсии, предусмотренной Федеральным законом от 17 июля 1999 года N 178-ФЗ "О государственной социальной помощи",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 исходя из величины прожиточного минимума на душу населения в целом по Российской Федерации на тот же год одновременно с установлением величины прожиточного минимума на душу населения в целом по Российской Федерации.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Соотношение величины прожиточного минимума трудоспособного населения в целом по Российской Федерации и величины прожиточного минимума на душу населения в целом по Российской Федерации устанавливается в размере 109 процентов, величины прожиточного минимума пенсионера в целом по Российской Федерации и величины прожиточного минимума на душу населения в целом по Российской Федерации - в размере 86 процентов, величины прожиточного минимума для детей в целом по Российской Федерации и величины прожиточного минимума на душу населения в целом по Российской Федерации - в размере 97 процентов.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3. Величина прожиточного минимума на душу населения в субъекте Российской Федерации на очередной год устанавливается до 15 сентября текущего года субъектом Российской Федерации с учетом коэффициента региональной дифференциации, который рассчитывается как соотношение величины прожиточного минимума на душу населения в целом по Российской Федерации и величины прожиточного минимума на душу населения в соответствующем субъекте Российской Федерации в порядке, определяемом Правительством Российской Федерации.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На 2021 год величина прожиточного минимума на душу населения и по основным социально-демографическим группам населения в субъекте Российской Федерации устанавливается субъектом Российской Федерации в размере не ниже величины прожиточного минимума на душу населения и по основным социально-демографическим группам населения в субъекте Российской Федерации за второй квартал 2020 года.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На 2021 - 2025 годы устанавливается переходный период поэтапного доведения величин прожиточного минимума на душу населения в субъектах Российской Федерации, установленных на 2021 год, до величин прожиточного минимума на душу населения в субъектах Российской Федерации, рассчитанных с учетом коэффициентов региональной дифференциации, предусмотренных абзацем первым настоящего пункта.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На 2022 год и последующие годы величина прожиточного минимума по основным социально-демографическим группам населения в субъекте Российской Федерации устанавливается субъектом Российской Федерации в порядке, определяемом Правительством Российской Федерации, одновременно с установлением величины прожиточного минимума на душу населения в субъекте Российской Федерации.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lastRenderedPageBreak/>
        <w:t>Величина прожиточного минимума пенсионера, устанавливаемая в субъекте Российской Федерации в соответствии с абзацами вторым и четвертым настоящего пункта, используется в том числе в целях установления социальной доплаты к пенсии, предусмотренной Федеральным законом от 17 июля 1999 года N 178-ФЗ "О государственной социальной помощи".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30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Органы государственной власти субъектов Российской Федерации вправе устанавливать величину прожиточного минимума на душу населения и по основным социально-демографическим группам населения дифференцированно с учетом социально-экономических особенностей и природно-климатических условий местностей, расположенных в данных субъектах Российской Федерации.";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5) </w:t>
      </w:r>
      <w:hyperlink r:id="rId17" w:anchor="block_62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пункт 2 статьи 6</w:t>
        </w:r>
      </w:hyperlink>
      <w:r w:rsidRPr="00CB1E2E">
        <w:rPr>
          <w:rFonts w:ascii="Verdana" w:hAnsi="Verdana"/>
          <w:color w:val="464C55"/>
          <w:sz w:val="22"/>
          <w:szCs w:val="22"/>
        </w:rPr>
        <w:t> после слов "устанавливаются в соответствии с" дополнить словами "законодательством Российской Федерации и";</w:t>
      </w:r>
    </w:p>
    <w:p w:rsidR="00202101" w:rsidRPr="00CB1E2E" w:rsidRDefault="00202101" w:rsidP="00202101">
      <w:pPr>
        <w:pStyle w:val="s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64C55"/>
          <w:sz w:val="22"/>
          <w:szCs w:val="22"/>
        </w:rPr>
      </w:pPr>
      <w:r w:rsidRPr="00CB1E2E">
        <w:rPr>
          <w:rFonts w:ascii="Verdana" w:hAnsi="Verdana"/>
          <w:color w:val="464C55"/>
          <w:sz w:val="22"/>
          <w:szCs w:val="22"/>
        </w:rPr>
        <w:t>6) в </w:t>
      </w:r>
      <w:hyperlink r:id="rId18" w:anchor="block_7" w:history="1">
        <w:r w:rsidRPr="00CB1E2E">
          <w:rPr>
            <w:rStyle w:val="ab"/>
            <w:rFonts w:ascii="Verdana" w:hAnsi="Verdana"/>
            <w:color w:val="3272C0"/>
            <w:sz w:val="22"/>
            <w:szCs w:val="22"/>
          </w:rPr>
          <w:t>статье 7</w:t>
        </w:r>
      </w:hyperlink>
      <w:r w:rsidRPr="00CB1E2E">
        <w:rPr>
          <w:rFonts w:ascii="Verdana" w:hAnsi="Verdana"/>
          <w:color w:val="464C55"/>
          <w:sz w:val="22"/>
          <w:szCs w:val="22"/>
        </w:rPr>
        <w:t> слово "ежеквартальному" заменить словом "ежегодному".</w:t>
      </w:r>
    </w:p>
    <w:p w:rsidR="00202101" w:rsidRPr="00CB1E2E" w:rsidRDefault="00202101" w:rsidP="00D740DA">
      <w:pPr>
        <w:rPr>
          <w:rFonts w:ascii="Verdana" w:hAnsi="Verdana"/>
        </w:rPr>
      </w:pPr>
    </w:p>
    <w:bookmarkEnd w:id="0"/>
    <w:p w:rsidR="00202101" w:rsidRPr="00CB1E2E" w:rsidRDefault="00202101" w:rsidP="00D740DA">
      <w:pPr>
        <w:rPr>
          <w:rFonts w:ascii="Verdana" w:hAnsi="Verdana"/>
        </w:rPr>
      </w:pPr>
    </w:p>
    <w:sectPr w:rsidR="00202101" w:rsidRPr="00CB1E2E" w:rsidSect="00500B3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93" w:rsidRDefault="00B15593" w:rsidP="005B58D8">
      <w:pPr>
        <w:spacing w:after="0" w:line="240" w:lineRule="auto"/>
      </w:pPr>
      <w:r>
        <w:separator/>
      </w:r>
    </w:p>
  </w:endnote>
  <w:endnote w:type="continuationSeparator" w:id="0">
    <w:p w:rsidR="00B15593" w:rsidRDefault="00B15593" w:rsidP="005B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E" w:rsidRPr="00CB1E2E" w:rsidRDefault="00CB1E2E" w:rsidP="00CB1E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E" w:rsidRPr="00CB1E2E" w:rsidRDefault="00CB1E2E" w:rsidP="00CB1E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E" w:rsidRPr="00CB1E2E" w:rsidRDefault="00CB1E2E" w:rsidP="00CB1E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93" w:rsidRDefault="00B15593" w:rsidP="005B58D8">
      <w:pPr>
        <w:spacing w:after="0" w:line="240" w:lineRule="auto"/>
      </w:pPr>
      <w:r>
        <w:separator/>
      </w:r>
    </w:p>
  </w:footnote>
  <w:footnote w:type="continuationSeparator" w:id="0">
    <w:p w:rsidR="00B15593" w:rsidRDefault="00B15593" w:rsidP="005B5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E" w:rsidRPr="00CB1E2E" w:rsidRDefault="00CB1E2E" w:rsidP="00CB1E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E" w:rsidRPr="00CB1E2E" w:rsidRDefault="00CB1E2E" w:rsidP="00CB1E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2E" w:rsidRPr="00CB1E2E" w:rsidRDefault="00CB1E2E" w:rsidP="00CB1E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3516"/>
    <w:multiLevelType w:val="multilevel"/>
    <w:tmpl w:val="740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D3E85"/>
    <w:multiLevelType w:val="multilevel"/>
    <w:tmpl w:val="74BE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51"/>
    <w:rsid w:val="000E25B6"/>
    <w:rsid w:val="001225D5"/>
    <w:rsid w:val="001F6E51"/>
    <w:rsid w:val="00202101"/>
    <w:rsid w:val="0047662B"/>
    <w:rsid w:val="004C5831"/>
    <w:rsid w:val="00500B3A"/>
    <w:rsid w:val="005B58D8"/>
    <w:rsid w:val="00665D9B"/>
    <w:rsid w:val="007575BC"/>
    <w:rsid w:val="007B15FD"/>
    <w:rsid w:val="007C488B"/>
    <w:rsid w:val="008D6B7E"/>
    <w:rsid w:val="00B15593"/>
    <w:rsid w:val="00CB1E2E"/>
    <w:rsid w:val="00D63071"/>
    <w:rsid w:val="00D740DA"/>
    <w:rsid w:val="00D94162"/>
    <w:rsid w:val="00E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74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8D8"/>
  </w:style>
  <w:style w:type="paragraph" w:styleId="a7">
    <w:name w:val="footer"/>
    <w:basedOn w:val="a"/>
    <w:link w:val="a8"/>
    <w:uiPriority w:val="99"/>
    <w:unhideWhenUsed/>
    <w:rsid w:val="005B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8D8"/>
  </w:style>
  <w:style w:type="character" w:customStyle="1" w:styleId="30">
    <w:name w:val="Заголовок 3 Знак"/>
    <w:basedOn w:val="a0"/>
    <w:link w:val="3"/>
    <w:uiPriority w:val="9"/>
    <w:rsid w:val="00D74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D740D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5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575BC"/>
    <w:rPr>
      <w:color w:val="0000FF"/>
      <w:u w:val="single"/>
    </w:rPr>
  </w:style>
  <w:style w:type="paragraph" w:customStyle="1" w:styleId="s15">
    <w:name w:val="s_15"/>
    <w:basedOn w:val="a"/>
    <w:rsid w:val="002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2101"/>
  </w:style>
  <w:style w:type="paragraph" w:customStyle="1" w:styleId="s1">
    <w:name w:val="s_1"/>
    <w:basedOn w:val="a"/>
    <w:rsid w:val="002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74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8D8"/>
  </w:style>
  <w:style w:type="paragraph" w:styleId="a7">
    <w:name w:val="footer"/>
    <w:basedOn w:val="a"/>
    <w:link w:val="a8"/>
    <w:uiPriority w:val="99"/>
    <w:unhideWhenUsed/>
    <w:rsid w:val="005B5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8D8"/>
  </w:style>
  <w:style w:type="character" w:customStyle="1" w:styleId="30">
    <w:name w:val="Заголовок 3 Знак"/>
    <w:basedOn w:val="a0"/>
    <w:link w:val="3"/>
    <w:uiPriority w:val="9"/>
    <w:rsid w:val="00D740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D740DA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5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575BC"/>
    <w:rPr>
      <w:color w:val="0000FF"/>
      <w:u w:val="single"/>
    </w:rPr>
  </w:style>
  <w:style w:type="paragraph" w:customStyle="1" w:styleId="s15">
    <w:name w:val="s_15"/>
    <w:basedOn w:val="a"/>
    <w:rsid w:val="002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2101"/>
  </w:style>
  <w:style w:type="paragraph" w:customStyle="1" w:styleId="s1">
    <w:name w:val="s_1"/>
    <w:basedOn w:val="a"/>
    <w:rsid w:val="0020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1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2780/" TargetMode="External"/><Relationship Id="rId13" Type="http://schemas.openxmlformats.org/officeDocument/2006/relationships/hyperlink" Target="http://base.garant.ru/172780/1cafb24d049dcd1e7707a22d98e9858f/" TargetMode="External"/><Relationship Id="rId18" Type="http://schemas.openxmlformats.org/officeDocument/2006/relationships/hyperlink" Target="http://base.garant.ru/172780/e88847e78ccd9fdb54482c7fa15982bf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72780/1cafb24d049dcd1e7707a22d98e9858f/" TargetMode="External"/><Relationship Id="rId17" Type="http://schemas.openxmlformats.org/officeDocument/2006/relationships/hyperlink" Target="http://base.garant.ru/172780/8b7b3c1c76e91f88d33c08b3736aa67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72780/1b93c134b90c6071b4dc3f495464b753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72780/1cafb24d049dcd1e7707a22d98e9858f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72780/5ac206a89ea76855804609cd950fcaf7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base.garant.ru/172780/1cafb24d049dcd1e7707a22d98e9858f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72780/1cafb24d049dcd1e7707a22d98e9858f/" TargetMode="External"/><Relationship Id="rId14" Type="http://schemas.openxmlformats.org/officeDocument/2006/relationships/hyperlink" Target="http://base.garant.ru/172780/741609f9002bd54a24e5c49cb5af953b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Вахрамеева Елена Владимировна</dc:creator>
  <cp:keywords/>
  <dc:description/>
  <cp:lastModifiedBy>Шмелева Ирина Сергеевна</cp:lastModifiedBy>
  <cp:revision>13</cp:revision>
  <cp:lastPrinted>2021-02-08T10:50:00Z</cp:lastPrinted>
  <dcterms:created xsi:type="dcterms:W3CDTF">2020-07-10T11:39:00Z</dcterms:created>
  <dcterms:modified xsi:type="dcterms:W3CDTF">2021-04-08T10:59:00Z</dcterms:modified>
</cp:coreProperties>
</file>